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18"/>
          <w:szCs w:val="18"/>
        </w:rPr>
        <w:t>Приложение 2 к пр.№94-осн. от 28.12.2021г.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ПРАВИЛА ВНУТРЕННЕГО РАСПОРЯДКА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ПОЛУЧАТЕЛЕЙ СОЦИАЛЬНЫХ УСЛУГ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 ПОЛУСТАЦИОНАРНОМ ОТДЕЛЕНИИ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РЕАБИЛИТАЦИИ ДЕТЕЙ С ОВЗ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ГУ ТО    СРЦН № 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ListParagraph"/>
        <w:numPr>
          <w:ilvl w:val="1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Настоящие правила внутреннего распорядка для получателей социальных услуг (далее – Правила) регламентируют права и обязанности получателей социальных услуг полустационарного отделения реабилитации детей с ОВЗ  (далее - Отделение) ГУТО СРЦН № 5  (далее – Учреждение).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определяют правила поведения и характер взаимоотношений между получателями социальных услуг и сотрудниками Отделения в целях создания наиболее благоприятных условий для предоставления социальных услуг гражданам, нуждающимся в предоставлении данных услуг.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обязательны для выполнения всеми получателями социальных услуг и их законными представителям.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разработаны в соответствии со следующими нормативными документами: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- Федеральным законом от 28.12.2013 г. № 442-ФЗ «Об основах </w:t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 xml:space="preserve">социального обслуживания граждан в Российской Федерации»;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>- Уставом учреждения;</w:t>
      </w:r>
    </w:p>
    <w:p>
      <w:pPr>
        <w:pStyle w:val="Normal"/>
        <w:shd w:val="clear" w:color="auto" w:fill="FFFFFF"/>
        <w:spacing w:lineRule="auto" w:line="240" w:before="0" w:after="0"/>
        <w:ind w:left="1701" w:hanging="170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- Положением о полустационарном отделении реабилитации      детей с ОВЗ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размещаются на официальных стендах и сайте Учреждения, получатели социальных услуг Отделения должны быть ознакомлены с настоящими Правилами.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утверждаются директором Учреждения.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Настоящие Правила являются локальным нормативным актом, регламентирующим деятельность Отделения.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Внесение изменений и дополнений в настоящие Правила осуществляется директором Учреждения на основании приказа директора Учреждения.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Правила внутреннего распорядка включают: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график работы отделения;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права получателей социальных услуг;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обязанности получателей социальных услуг;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ответственность получателей социальных услуг.</w:t>
      </w:r>
    </w:p>
    <w:p>
      <w:pPr>
        <w:pStyle w:val="ListParagraph"/>
        <w:ind w:left="144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График работы полустационарного отделения </w:t>
      </w:r>
    </w:p>
    <w:p>
      <w:pPr>
        <w:pStyle w:val="ListParagrap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реабилитации детей с ОВЗ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Прием специалистами Отделения ведется согласно следующему графику: </w:t>
      </w:r>
    </w:p>
    <w:tbl>
      <w:tblPr>
        <w:tblStyle w:val="a4"/>
        <w:tblW w:w="935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89"/>
        <w:gridCol w:w="4960"/>
      </w:tblGrid>
      <w:tr>
        <w:trPr>
          <w:trHeight w:val="1650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Понедельник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Вторник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Среда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Четверг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 xml:space="preserve">с 8.00 до 17.00, </w:t>
            </w:r>
            <w:bookmarkStart w:id="0" w:name="__DdeLink__102_3750837689"/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обеденный перерыв с 12.00 до 12.48</w:t>
            </w:r>
            <w:bookmarkEnd w:id="0"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>
          <w:trHeight w:val="654" w:hRule="atLeast"/>
        </w:trPr>
        <w:tc>
          <w:tcPr>
            <w:tcW w:w="438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Суббота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96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выходной</w:t>
            </w:r>
          </w:p>
        </w:tc>
      </w:tr>
    </w:tbl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Права получателей социальных услуг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получении социальных услуг Получатель социальных услуг имеет право на: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Уважительное и гуманное отношение со стороны сотрудников Учреждения.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Выбор поставщика или поставщиков социальных услуг.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Конфиденциальность информации личного характера, ставшей известной при оказании социальных услуг.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Защиту своих прав и законных интересов в соответствии с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условий пребывания в помещениях Учреждения, соответствующих санитарно-гигиеническим требованиям.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Участие в составлении индивидуальных программ предоставления социальных услуг.  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услугам).</w:t>
      </w:r>
    </w:p>
    <w:p>
      <w:pPr>
        <w:pStyle w:val="ListParagraph"/>
        <w:numPr>
          <w:ilvl w:val="2"/>
          <w:numId w:val="1"/>
        </w:numPr>
        <w:ind w:left="1418" w:hanging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Информирование заведующего Отделением, руководителей Учреждения о нарушении договорных обязательств или некорректном поведении, допущенном сотрудниками Учреждения по отношении к нему при оказании социальных услуг. 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560" w:leader="none"/>
        </w:tabs>
        <w:ind w:left="180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3.1.10. Отказ от предоставления социальных услуг.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3.2. Получатель социальных услуг может письменно обратиться к поставщику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социальных услуг. В этом случае письменное обращение, поступившее в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приёмную директора, рассматривается в течение 30 дней со дня его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регистрации в порядке, установленном Федеральным законом.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 Ответ на письменное обращение, поступившее в администрацию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144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учреждения, направляется по почтовому адресу, указанному в обращении.</w:t>
      </w:r>
    </w:p>
    <w:p>
      <w:pPr>
        <w:pStyle w:val="ListParagraph"/>
        <w:spacing w:lineRule="auto" w:line="312" w:before="0" w:after="0"/>
        <w:contextualSpacing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312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Обязанности получателей социальных услуг</w:t>
      </w:r>
    </w:p>
    <w:p>
      <w:pPr>
        <w:pStyle w:val="ListParagraph"/>
        <w:numPr>
          <w:ilvl w:val="1"/>
          <w:numId w:val="1"/>
        </w:numPr>
        <w:spacing w:lineRule="auto" w:line="312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получении социальных услуг Получатель (законный представитель получателя) социальных услуг обязан: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условия договора о предоставлении социальных услуг, заключенного с поставщиком социальных услуг.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Уважительно и корректно относиться к сотрудникам Отделения, соблюдая общепринятые нормы поведения.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Исключать факторы, угрожающие здоровью и жизни работников Учреждения.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правила внутреннего распорядка, режим дня Учреждения.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чистоту и порядок в кабинетах и местах общего пользования.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Бережно относиться к имуществу, мебели и оборудованию, находящемуся в Отделении.</w:t>
      </w:r>
    </w:p>
    <w:p>
      <w:pPr>
        <w:pStyle w:val="ListParagraph"/>
        <w:numPr>
          <w:ilvl w:val="2"/>
          <w:numId w:val="1"/>
        </w:numPr>
        <w:spacing w:lineRule="auto" w:line="312" w:before="0" w:after="0"/>
        <w:ind w:left="1418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Выполнять указания работников Учреждения при эвакуации в случае возникновения внештатных ситуаций (пожар, террористический акт и прочее).</w:t>
      </w:r>
    </w:p>
    <w:p>
      <w:pPr>
        <w:pStyle w:val="ListParagraph"/>
        <w:spacing w:lineRule="auto" w:line="312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4.2. Получателям социальных услуг запрещено:</w:t>
      </w:r>
    </w:p>
    <w:p>
      <w:pPr>
        <w:pStyle w:val="ListParagraph"/>
        <w:spacing w:lineRule="auto" w:line="312" w:before="0" w:after="0"/>
        <w:ind w:left="1276" w:hanging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4.2.1. Курить, употреблять алкогольные напитки, наркотические  </w:t>
      </w:r>
    </w:p>
    <w:p>
      <w:pPr>
        <w:pStyle w:val="ListParagraph"/>
        <w:spacing w:lineRule="auto" w:line="312" w:before="0" w:after="0"/>
        <w:ind w:left="1276" w:hanging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вещества на территории Учреждения.</w:t>
      </w:r>
    </w:p>
    <w:p>
      <w:pPr>
        <w:pStyle w:val="ListParagraph"/>
        <w:spacing w:lineRule="auto" w:line="312" w:before="0" w:after="0"/>
        <w:ind w:left="720" w:hanging="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4.2.2. Употреблять нецензурные выражения, применять физическое </w:t>
      </w:r>
    </w:p>
    <w:p>
      <w:pPr>
        <w:pStyle w:val="ListParagraph"/>
        <w:spacing w:lineRule="auto" w:line="312" w:before="0" w:after="0"/>
        <w:ind w:left="720" w:hanging="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насилие и другие действия, унижающие честь и достоинство  </w:t>
      </w:r>
    </w:p>
    <w:p>
      <w:pPr>
        <w:pStyle w:val="ListParagraph"/>
        <w:spacing w:lineRule="auto" w:line="312" w:before="0" w:after="0"/>
        <w:ind w:left="720" w:hanging="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сотрудников Учреждения, других получателей социальных услуг.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216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12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Ответственность получателей социальных услуг</w:t>
      </w:r>
    </w:p>
    <w:p>
      <w:pPr>
        <w:pStyle w:val="ListParagraph"/>
        <w:numPr>
          <w:ilvl w:val="1"/>
          <w:numId w:val="1"/>
        </w:numPr>
        <w:spacing w:lineRule="auto" w:line="312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Получатели социальных услуг несут ответственность за соблюдение настоящих Правил внутреннего распорядка для получателей социальных услуг отделения помощи семье и детям.</w:t>
      </w:r>
    </w:p>
    <w:p>
      <w:pPr>
        <w:pStyle w:val="ListParagraph"/>
        <w:numPr>
          <w:ilvl w:val="1"/>
          <w:numId w:val="1"/>
        </w:numPr>
        <w:spacing w:lineRule="auto" w:line="312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Получателям социальных услуг, нарушившим настоящие Правила, может быть отказано в предоставлении социального обслуживания.</w:t>
      </w:r>
    </w:p>
    <w:p>
      <w:pPr>
        <w:pStyle w:val="Normal"/>
        <w:spacing w:lineRule="auto" w:line="312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12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12" w:before="0" w:after="0"/>
        <w:ind w:left="720" w:hanging="0"/>
        <w:jc w:val="center"/>
        <w:rPr/>
      </w:pPr>
      <w:r>
        <w:rPr/>
      </w:r>
    </w:p>
    <w:sectPr>
      <w:type w:val="nextPage"/>
      <w:pgSz w:w="11906" w:h="16838"/>
      <w:pgMar w:left="710" w:right="850" w:header="0" w:top="1134" w:footer="0" w:bottom="56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98e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f5725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0798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f572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798e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LibreOffice/6.1.3.2$Linux_X86_64 LibreOffice_project/10$Build-2</Application>
  <Pages>3</Pages>
  <Words>682</Words>
  <Characters>5057</Characters>
  <CharactersWithSpaces>5829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2020-10-28T05:05:00Z</dcterms:created>
  <dc:creator>user</dc:creator>
  <dc:description/>
  <dc:language>ru-RU</dc:language>
  <cp:lastModifiedBy/>
  <cp:lastPrinted>2022-03-09T13:35:02Z</cp:lastPrinted>
  <dcterms:modified xsi:type="dcterms:W3CDTF">2022-03-09T13:35:09Z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